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40" w:rsidRDefault="00BE5E40" w:rsidP="00BE5E40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 xml:space="preserve">КВАЛИФИКАЦИОННУЮ КАТЕГОРИЮ ПО ДОЛЖНОСТИ «ИНСТРУКТОР ПО ФИЗИЧЕСКОЙ КУЛЬТУРЕ» </w:t>
      </w:r>
      <w:r>
        <w:rPr>
          <w:bCs/>
          <w:color w:val="auto"/>
          <w:sz w:val="22"/>
        </w:rPr>
        <w:t>(ДОО</w:t>
      </w:r>
      <w:r>
        <w:rPr>
          <w:b/>
          <w:color w:val="auto"/>
          <w:sz w:val="22"/>
        </w:rPr>
        <w:t>)</w:t>
      </w:r>
    </w:p>
    <w:p w:rsidR="00BE5E40" w:rsidRDefault="00BE5E40" w:rsidP="00BE5E40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29 баллов</w:t>
      </w:r>
    </w:p>
    <w:p w:rsidR="00BE5E40" w:rsidRDefault="00BE5E40" w:rsidP="00BE5E40">
      <w:pPr>
        <w:spacing w:after="0" w:line="240" w:lineRule="auto"/>
        <w:ind w:left="0" w:right="65" w:firstLine="0"/>
        <w:jc w:val="left"/>
        <w:rPr>
          <w:color w:val="FF0000"/>
          <w:sz w:val="22"/>
        </w:rPr>
      </w:pPr>
    </w:p>
    <w:tbl>
      <w:tblPr>
        <w:tblStyle w:val="TableGrid"/>
        <w:tblW w:w="9357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415"/>
      </w:tblGrid>
      <w:tr w:rsidR="00BE5E40" w:rsidTr="00643572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E40" w:rsidRDefault="00BE5E40" w:rsidP="00850F74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Количество баллов</w:t>
            </w:r>
          </w:p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/>
                <w:kern w:val="2"/>
                <w:sz w:val="22"/>
                <w:lang w:eastAsia="en-US"/>
                <w14:ligatures w14:val="standardContextual"/>
              </w:rPr>
              <w:t>(баллы не суммируются, информация предоставляется по высшему баллу)</w:t>
            </w:r>
          </w:p>
          <w:p w:rsidR="00BE5E40" w:rsidRDefault="00BE5E40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Рекомендуемые формы предоставления информации</w:t>
            </w:r>
          </w:p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(заверяется подписью и печатью руководителя ОО)</w:t>
            </w:r>
          </w:p>
        </w:tc>
      </w:tr>
      <w:tr w:rsidR="00BE5E40" w:rsidTr="00643572">
        <w:trPr>
          <w:trHeight w:val="353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5E40" w:rsidRDefault="00BE5E40" w:rsidP="00643572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BE5E40" w:rsidTr="00643572">
        <w:trPr>
          <w:trHeight w:val="88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5E40" w:rsidRDefault="00BE5E40">
            <w:pPr>
              <w:spacing w:after="0" w:line="252" w:lineRule="auto"/>
              <w:ind w:left="0" w:firstLine="0"/>
              <w:jc w:val="left"/>
              <w:rPr>
                <w:b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Критерий 1.2.</w:t>
            </w:r>
          </w:p>
          <w:p w:rsidR="00BE5E40" w:rsidRPr="00643572" w:rsidRDefault="00BE5E40" w:rsidP="00643572">
            <w:pPr>
              <w:spacing w:after="0" w:line="252" w:lineRule="auto"/>
              <w:ind w:left="0" w:firstLine="0"/>
              <w:jc w:val="left"/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</w:t>
            </w:r>
            <w:r w:rsidRPr="00BE5E40"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Результаты</w:t>
            </w:r>
            <w:r w:rsidRPr="00BE5E40"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 w:rsidRPr="00BE5E40"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мониторингов,</w:t>
            </w:r>
            <w:r w:rsidRPr="00BE5E40"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 w:rsidRPr="00BE5E40"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проводимых организацией по</w:t>
            </w:r>
            <w:r w:rsidRPr="00BE5E40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результатам реализации образовательной работы в группах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  <w:r w:rsidRPr="00BE5E40"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, в том числе мониторинг личностных характеристик детей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5E40" w:rsidRDefault="00BE5E40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данные не представлены</w:t>
            </w:r>
          </w:p>
          <w:p w:rsidR="00BE5E40" w:rsidRDefault="00BE5E40">
            <w:pPr>
              <w:widowControl w:val="0"/>
              <w:spacing w:after="0" w:line="240" w:lineRule="auto"/>
              <w:ind w:left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  <w:p w:rsidR="00BE5E40" w:rsidRDefault="00BE5E40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5E40" w:rsidRDefault="00BE5E40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Справка по итогам мониторинга (в том числе предметных достижений)</w:t>
            </w:r>
          </w:p>
          <w:p w:rsidR="00BE5E40" w:rsidRDefault="00BE5E40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  <w:p w:rsidR="00BE5E40" w:rsidRDefault="00BE5E40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</w:p>
        </w:tc>
      </w:tr>
      <w:tr w:rsidR="00BE5E40" w:rsidTr="00643572">
        <w:trPr>
          <w:trHeight w:val="450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5E40" w:rsidRDefault="00BE5E40" w:rsidP="00643572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bookmarkStart w:id="0" w:name="_Hlk125901233"/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 xml:space="preserve">Показатель 2. </w:t>
            </w:r>
            <w:bookmarkEnd w:id="0"/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</w:t>
            </w:r>
            <w:r w:rsidR="00643572"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 xml:space="preserve">авительства РФ от 05.08.2013 </w:t>
            </w:r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BE5E40" w:rsidTr="00643572">
        <w:trPr>
          <w:trHeight w:val="111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5E40" w:rsidRDefault="00BE5E40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2.1.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</w:p>
          <w:p w:rsidR="00BE5E40" w:rsidRDefault="00BE5E40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Результаты мониторингов системы образования и внешних оценочных процедур </w:t>
            </w:r>
          </w:p>
          <w:p w:rsidR="00BE5E40" w:rsidRDefault="00BE5E40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  <w:p w:rsidR="00BE5E40" w:rsidRDefault="00BE5E40">
            <w:pPr>
              <w:widowControl w:val="0"/>
              <w:spacing w:after="0" w:line="240" w:lineRule="auto"/>
              <w:ind w:left="0" w:hanging="2"/>
              <w:jc w:val="left"/>
              <w:rPr>
                <w:b/>
                <w:bCs/>
                <w:iCs/>
                <w:color w:val="FF0000"/>
                <w:kern w:val="2"/>
                <w:sz w:val="18"/>
                <w:szCs w:val="18"/>
                <w:highlight w:val="yellow"/>
                <w:lang w:eastAsia="en-US"/>
                <w14:ligatures w14:val="standardContextual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данные не представлены</w:t>
            </w:r>
          </w:p>
          <w:p w:rsidR="00BE5E40" w:rsidRDefault="00BE5E40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FF0000"/>
                <w:kern w:val="2"/>
                <w:sz w:val="22"/>
                <w:highlight w:val="yellow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FF0000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Справка по результатам оценочной процедуры мониторинга </w:t>
            </w:r>
          </w:p>
        </w:tc>
      </w:tr>
      <w:tr w:rsidR="00BE5E40" w:rsidTr="00643572">
        <w:trPr>
          <w:trHeight w:val="362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 w:rsidP="00643572">
            <w:pPr>
              <w:widowControl w:val="0"/>
              <w:spacing w:after="0" w:line="240" w:lineRule="auto"/>
              <w:ind w:hanging="2"/>
              <w:jc w:val="center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BE5E40" w:rsidTr="00643572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Критерий 3.19.</w:t>
            </w:r>
          </w:p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iCs/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(самостоятельной деятельности, в том числе исследовательской,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– представлены материалы по организации и поддержки обучающихся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rFonts w:eastAsiaTheme="minorHAnsi"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Справка об организации и поддержке видов деятельности, с указанием видов деятельности</w:t>
            </w:r>
          </w:p>
        </w:tc>
      </w:tr>
      <w:tr w:rsidR="00BE5E40" w:rsidTr="00643572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3.20.</w:t>
            </w:r>
          </w:p>
          <w:p w:rsidR="00BE5E40" w:rsidRDefault="00BE5E40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Осуществление индивидуального подхода к воспитанникам, в том числе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lastRenderedPageBreak/>
              <w:t>осуществление воспитания по индивидуальным планам (отбор наиболее перспективных 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  <w:p w:rsidR="00BE5E40" w:rsidRDefault="00BE5E40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– осуществление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индивидуального подхода к воспитанникам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2"/>
                <w:lang w:eastAsia="ru-RU"/>
                <w14:ligatures w14:val="standardContextual"/>
              </w:rPr>
              <w:t xml:space="preserve">3 балла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lang w:eastAsia="ru-RU"/>
                <w14:ligatures w14:val="standardContextual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2"/>
                <w:lang w:eastAsia="ru-RU"/>
                <w14:ligatures w14:val="standardContextual"/>
              </w:rPr>
              <w:lastRenderedPageBreak/>
              <w:t>осуществление индивидуального подхода к воспитанникам</w:t>
            </w:r>
          </w:p>
        </w:tc>
      </w:tr>
      <w:tr w:rsidR="00BE5E40" w:rsidTr="00643572">
        <w:trPr>
          <w:trHeight w:val="365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 w:rsidP="00643572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BE5E40" w:rsidTr="00643572">
        <w:trPr>
          <w:trHeight w:val="76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4.1.</w:t>
            </w:r>
          </w:p>
          <w:p w:rsidR="00BE5E40" w:rsidRDefault="00BE5E40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Проведение открытого </w:t>
            </w:r>
            <w:r>
              <w:rPr>
                <w:iCs/>
                <w:color w:val="000000" w:themeColor="text1"/>
                <w:kern w:val="2"/>
                <w:sz w:val="22"/>
                <w:lang w:eastAsia="en-US"/>
                <w14:ligatures w14:val="standardContextual"/>
              </w:rPr>
              <w:t>урока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– проведение открытого урока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Справка о проведении открытого уро</w:t>
            </w:r>
            <w:r w:rsidR="00643572"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ка от РМО /ШМО /руководителя ОО</w:t>
            </w:r>
          </w:p>
        </w:tc>
      </w:tr>
      <w:tr w:rsidR="00BE5E40" w:rsidTr="00643572">
        <w:trPr>
          <w:trHeight w:val="361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bookmarkStart w:id="1" w:name="_Hlk134821013"/>
            <w:bookmarkEnd w:id="1"/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4.2.</w:t>
            </w:r>
          </w:p>
          <w:p w:rsidR="00BE5E40" w:rsidRDefault="00BE5E40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 xml:space="preserve">– 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проведение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мероприятия воспитательного характера (или открытого внеурочного)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bookmarkStart w:id="2" w:name="_Hlk134821013_Копия_1"/>
            <w:bookmarkEnd w:id="2"/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Справка о проведении </w:t>
            </w: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мероприятия воспитательного характера (или открытого внеурочного)</w:t>
            </w:r>
            <w:r w:rsidR="00643572"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от РМО /ШМО /руководителя ОО</w:t>
            </w:r>
          </w:p>
        </w:tc>
      </w:tr>
      <w:tr w:rsidR="00BE5E40" w:rsidTr="00643572">
        <w:trPr>
          <w:trHeight w:val="35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kern w:val="2"/>
                <w14:ligatures w14:val="standardContextual"/>
              </w:rPr>
              <w:t>Критерий 4.3.</w:t>
            </w:r>
          </w:p>
          <w:p w:rsidR="00BE5E40" w:rsidRDefault="00BE5E40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color w:val="000000"/>
                <w:kern w:val="2"/>
                <w14:ligatures w14:val="standardContextual"/>
              </w:rPr>
              <w:t>Осуществление работы с детьми по индивидуальному учебному плану, в том числе</w:t>
            </w:r>
            <w:r>
              <w:rPr>
                <w:rFonts w:ascii="Times New Roman" w:hAnsi="Times New Roman" w:cs="Times New Roman"/>
                <w:iCs/>
                <w:color w:val="FF4000"/>
                <w:kern w:val="2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111111"/>
                <w:kern w:val="2"/>
                <w14:ligatures w14:val="standardContextual"/>
              </w:rPr>
              <w:t xml:space="preserve">с </w:t>
            </w:r>
            <w:r>
              <w:rPr>
                <w:rFonts w:ascii="Times New Roman" w:hAnsi="Times New Roman" w:cs="Times New Roman"/>
                <w:iCs/>
                <w:color w:val="000000"/>
                <w:kern w:val="2"/>
                <w14:ligatures w14:val="standardContextual"/>
              </w:rPr>
              <w:t>детьми с ОВЗ с использованием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</w:t>
            </w:r>
            <w:bookmarkStart w:id="3" w:name="_Hlk129526481"/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один учебный план;</w:t>
            </w:r>
          </w:p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более одного учебного плана</w:t>
            </w:r>
            <w:bookmarkEnd w:id="3"/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BE5E40" w:rsidTr="00643572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pStyle w:val="a3"/>
              <w:widowControl w:val="0"/>
              <w:spacing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Критерий 4.4.</w:t>
            </w:r>
          </w:p>
          <w:p w:rsidR="00BE5E40" w:rsidRDefault="00BE5E40" w:rsidP="0064357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Презентация собственного педагогического опыта на семинарах, вебинарах, круглых столах, педагогических советах, методическом объединении, </w:t>
            </w: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стажировках, </w:t>
            </w: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конференциях, </w:t>
            </w: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уровень образовательной организации;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муниципальный/региональный уровень;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10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всероссийский уровень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pStyle w:val="a3"/>
              <w:widowControl w:val="0"/>
              <w:spacing w:after="0" w:afterAutospacing="0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E5E40" w:rsidTr="00643572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lang w:eastAsia="en-US"/>
                <w14:ligatures w14:val="standardContextual"/>
              </w:rPr>
              <w:t>Критерий 4.5.</w:t>
            </w:r>
          </w:p>
          <w:p w:rsidR="00BE5E40" w:rsidRDefault="00BE5E40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E40" w:rsidRDefault="00BE5E4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непрерывно повышается профессиональное мастерство</w:t>
            </w:r>
          </w:p>
          <w:p w:rsidR="00BE5E40" w:rsidRDefault="00BE5E4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BE5E40" w:rsidTr="00643572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color w:val="111111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szCs w:val="22"/>
                <w:lang w:eastAsia="en-US"/>
                <w14:ligatures w14:val="standardContextual"/>
              </w:rPr>
              <w:t>Критерий 4.6.</w:t>
            </w:r>
          </w:p>
          <w:p w:rsidR="00BE5E40" w:rsidRDefault="00BE5E40" w:rsidP="0064357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bookmarkStart w:id="4" w:name="_Hlk125894789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Участие</w:t>
            </w: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в деятельности </w:t>
            </w: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</w:t>
            </w:r>
            <w:r w:rsidR="008E243A"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истерства образования и науки ЛНР</w:t>
            </w:r>
            <w:bookmarkStart w:id="5" w:name="_GoBack"/>
            <w:bookmarkEnd w:id="5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или Министерства просвещения РФ</w:t>
            </w:r>
            <w:bookmarkEnd w:id="4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 xml:space="preserve">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наличие подтверждающих документов участия на уровне ОО и муниципальном уровне;</w:t>
            </w:r>
          </w:p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наличие подтверждающих документов участия на региональном уровне;</w:t>
            </w:r>
          </w:p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10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 xml:space="preserve">Копия приказа/выписка из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BE5E40" w:rsidTr="00643572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5E40" w:rsidRDefault="00BE5E40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Критерий 4.7.</w:t>
            </w:r>
          </w:p>
          <w:p w:rsidR="00BE5E40" w:rsidRDefault="00BE5E40" w:rsidP="00643572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Личные</w:t>
            </w:r>
            <w:r>
              <w:rPr>
                <w:iCs/>
                <w:color w:val="FF4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bookmarkStart w:id="6" w:name="_Hlk125895690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6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публикация в сборниках статей/тезисов конференций;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lang w:eastAsia="en-US"/>
                <w14:ligatures w14:val="standardContextual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BE5E40" w:rsidTr="00643572">
        <w:trPr>
          <w:trHeight w:val="50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E40" w:rsidRDefault="00BE5E40" w:rsidP="00643572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BE5E40" w:rsidTr="00643572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E40" w:rsidRDefault="00BE5E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5.1.</w:t>
            </w:r>
          </w:p>
          <w:p w:rsidR="00BE5E40" w:rsidRDefault="00BE5E40" w:rsidP="00643572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– участие на муниципальном (в т.ч. районном) уровне;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- участие на региональном уровне 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>10 баллов</w:t>
            </w:r>
            <w:r>
              <w:rPr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  <w:t xml:space="preserve"> – участие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E5E40" w:rsidTr="00643572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E40" w:rsidRDefault="00BE5E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5.2.</w:t>
            </w:r>
          </w:p>
          <w:p w:rsidR="00BE5E40" w:rsidRDefault="00BE5E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 xml:space="preserve">Участие </w:t>
            </w:r>
            <w:r>
              <w:rPr>
                <w:rFonts w:ascii="Times New Roman" w:hAnsi="Times New Roman" w:cs="Times New Roman"/>
                <w:iCs/>
                <w:color w:val="000000"/>
                <w:kern w:val="2"/>
                <w14:ligatures w14:val="standardContextual"/>
              </w:rPr>
              <w:t xml:space="preserve">аттестуемого </w:t>
            </w: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:rsidR="00BE5E40" w:rsidRDefault="00BE5E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</w:pPr>
          </w:p>
          <w:p w:rsidR="00BE5E40" w:rsidRPr="00643572" w:rsidRDefault="00BE5E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:sz w:val="20"/>
                <w:szCs w:val="20"/>
                <w14:ligatures w14:val="standardContextual"/>
              </w:rPr>
            </w:pPr>
            <w:r w:rsidRPr="00643572">
              <w:rPr>
                <w:rFonts w:ascii="Times New Roman" w:hAnsi="Times New Roman" w:cs="Times New Roman"/>
                <w:b/>
                <w:bCs/>
                <w:iCs/>
                <w:kern w:val="2"/>
                <w:sz w:val="20"/>
                <w:szCs w:val="20"/>
                <w14:ligatures w14:val="standardContextual"/>
              </w:rPr>
              <w:t>Примечание:</w:t>
            </w:r>
            <w:r w:rsidRPr="00643572">
              <w:rPr>
                <w:rFonts w:ascii="Times New Roman" w:hAnsi="Times New Roman" w:cs="Times New Roman"/>
                <w:iCs/>
                <w:kern w:val="2"/>
                <w:sz w:val="20"/>
                <w:szCs w:val="20"/>
                <w14:ligatures w14:val="standardContextual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представлены;</w:t>
            </w:r>
          </w:p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2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-на уровне ОО;</w:t>
            </w:r>
          </w:p>
          <w:p w:rsidR="00BE5E40" w:rsidRDefault="00BE5E4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на муниципальном уровне;</w:t>
            </w:r>
          </w:p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 региональном уровне;</w:t>
            </w:r>
          </w:p>
          <w:p w:rsidR="00BE5E40" w:rsidRDefault="00BE5E40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111111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10 балло</w:t>
            </w:r>
            <w:r w:rsidR="00643572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643572"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дения образовательного процесса</w:t>
            </w:r>
          </w:p>
          <w:p w:rsidR="00BE5E40" w:rsidRDefault="00BE5E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FF0000"/>
                <w:kern w:val="2"/>
                <w:sz w:val="22"/>
                <w:lang w:eastAsia="en-US"/>
                <w14:ligatures w14:val="standardContextual"/>
              </w:rPr>
            </w:pPr>
          </w:p>
        </w:tc>
      </w:tr>
    </w:tbl>
    <w:p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40"/>
    <w:rsid w:val="005A28A8"/>
    <w:rsid w:val="00643572"/>
    <w:rsid w:val="007357DA"/>
    <w:rsid w:val="00850F74"/>
    <w:rsid w:val="008E243A"/>
    <w:rsid w:val="00BE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26B14-89E8-4E5C-A1D6-6C9B3BBC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E40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E5E4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E5E40"/>
    <w:pPr>
      <w:spacing w:after="160" w:line="252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E5E40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8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1205</Words>
  <Characters>6873</Characters>
  <Application>Microsoft Office Word</Application>
  <DocSecurity>0</DocSecurity>
  <Lines>57</Lines>
  <Paragraphs>16</Paragraphs>
  <ScaleCrop>false</ScaleCrop>
  <Company/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6</cp:revision>
  <dcterms:created xsi:type="dcterms:W3CDTF">2023-09-22T11:10:00Z</dcterms:created>
  <dcterms:modified xsi:type="dcterms:W3CDTF">2023-12-28T14:23:00Z</dcterms:modified>
</cp:coreProperties>
</file>